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F19CB" w14:textId="77777777" w:rsidR="00643707" w:rsidRDefault="00643707" w:rsidP="00643707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ST. JOSEPH’S COLLEGE FOR WOMEN (AUTONOMOUS) VISAKHAPATNAM</w:t>
      </w:r>
    </w:p>
    <w:p w14:paraId="415D6167" w14:textId="316F4445" w:rsidR="00643707" w:rsidRDefault="00643707" w:rsidP="00643707">
      <w:pPr>
        <w:spacing w:after="0" w:line="240" w:lineRule="auto"/>
        <w:ind w:left="284" w:right="-472" w:hanging="28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II 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SEMESTER  </w:t>
      </w:r>
      <w:r>
        <w:rPr>
          <w:rFonts w:ascii="Arial" w:eastAsia="Arial" w:hAnsi="Arial" w:cs="Arial"/>
          <w:sz w:val="24"/>
          <w:szCs w:val="24"/>
        </w:rPr>
        <w:tab/>
      </w:r>
      <w:proofErr w:type="gramEnd"/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 xml:space="preserve">           BIO CHEMISTRY</w:t>
      </w:r>
      <w:r>
        <w:rPr>
          <w:rFonts w:ascii="Arial" w:eastAsia="Arial" w:hAnsi="Arial" w:cs="Arial"/>
          <w:sz w:val="24"/>
          <w:szCs w:val="24"/>
        </w:rPr>
        <w:t xml:space="preserve">                           TIME: 2Hrs/week               BCH- Ma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-2852(1)              </w:t>
      </w:r>
      <w:r>
        <w:rPr>
          <w:rFonts w:ascii="Arial" w:eastAsia="Arial" w:hAnsi="Arial" w:cs="Arial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GENETICS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Max.Marks:50</w:t>
      </w:r>
    </w:p>
    <w:p w14:paraId="366E9265" w14:textId="77777777" w:rsidR="00643707" w:rsidRDefault="00643707" w:rsidP="00643707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w.e.f. “25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 xml:space="preserve">AM”   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                          </w:t>
      </w:r>
      <w:r>
        <w:rPr>
          <w:rFonts w:ascii="Arial" w:eastAsia="Arial" w:hAnsi="Arial" w:cs="Arial"/>
          <w:b/>
          <w:color w:val="000000"/>
          <w:sz w:val="24"/>
          <w:szCs w:val="24"/>
        </w:rPr>
        <w:t>PRACTICAL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19FE820F" w14:textId="77777777" w:rsidR="00643707" w:rsidRDefault="00643707" w:rsidP="0064370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A8DF37C" w14:textId="77777777" w:rsidR="00BC7A79" w:rsidRDefault="00BC7A79" w:rsidP="00BC7A7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C2AA7E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43707">
        <w:rPr>
          <w:rFonts w:ascii="Arial" w:hAnsi="Arial" w:cs="Arial"/>
          <w:b/>
          <w:bCs/>
          <w:sz w:val="24"/>
          <w:szCs w:val="24"/>
        </w:rPr>
        <w:t>Course Objectives: By the end of this course the learner can:</w:t>
      </w:r>
    </w:p>
    <w:p w14:paraId="3113AACC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43707">
        <w:rPr>
          <w:rFonts w:ascii="Arial" w:hAnsi="Arial" w:cs="Arial"/>
          <w:color w:val="000000" w:themeColor="text1"/>
          <w:sz w:val="24"/>
          <w:szCs w:val="24"/>
        </w:rPr>
        <w:t xml:space="preserve">1) Quantitate viruses by plaque assay </w:t>
      </w:r>
    </w:p>
    <w:p w14:paraId="5A8C13DF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43707">
        <w:rPr>
          <w:rFonts w:ascii="Arial" w:hAnsi="Arial" w:cs="Arial"/>
          <w:color w:val="000000" w:themeColor="text1"/>
          <w:sz w:val="24"/>
          <w:szCs w:val="24"/>
        </w:rPr>
        <w:t xml:space="preserve">2) Perform restriction digestion </w:t>
      </w:r>
    </w:p>
    <w:p w14:paraId="4AE341F4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43707">
        <w:rPr>
          <w:rFonts w:ascii="Arial" w:hAnsi="Arial" w:cs="Arial"/>
          <w:color w:val="000000" w:themeColor="text1"/>
          <w:sz w:val="24"/>
          <w:szCs w:val="24"/>
        </w:rPr>
        <w:t xml:space="preserve">3) Explain and demonstrate ligation </w:t>
      </w:r>
    </w:p>
    <w:p w14:paraId="0B6615B8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43707">
        <w:rPr>
          <w:rFonts w:ascii="Arial" w:hAnsi="Arial" w:cs="Arial"/>
          <w:color w:val="000000" w:themeColor="text1"/>
          <w:sz w:val="24"/>
          <w:szCs w:val="24"/>
        </w:rPr>
        <w:t>4) Prepare competent cells for transformation and use them</w:t>
      </w:r>
    </w:p>
    <w:p w14:paraId="665BF2C8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43707">
        <w:rPr>
          <w:rFonts w:ascii="Arial" w:hAnsi="Arial" w:cs="Arial"/>
          <w:color w:val="000000" w:themeColor="text1"/>
          <w:sz w:val="24"/>
          <w:szCs w:val="24"/>
        </w:rPr>
        <w:t xml:space="preserve">5) Perform PCR based screening methods </w:t>
      </w:r>
    </w:p>
    <w:p w14:paraId="2607FF88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BE2BF61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43707">
        <w:rPr>
          <w:rFonts w:ascii="Arial" w:hAnsi="Arial" w:cs="Arial"/>
          <w:b/>
          <w:bCs/>
          <w:sz w:val="24"/>
          <w:szCs w:val="24"/>
        </w:rPr>
        <w:t>Course Outcomes: On completion of this course students will be able to:</w:t>
      </w:r>
    </w:p>
    <w:p w14:paraId="64D49DD7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43707">
        <w:rPr>
          <w:rFonts w:ascii="Arial" w:hAnsi="Arial" w:cs="Arial"/>
          <w:sz w:val="24"/>
          <w:szCs w:val="24"/>
        </w:rPr>
        <w:t xml:space="preserve">1. Isolate and determine viral load in samples </w:t>
      </w:r>
    </w:p>
    <w:p w14:paraId="4BB82463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43707">
        <w:rPr>
          <w:rFonts w:ascii="Arial" w:hAnsi="Arial" w:cs="Arial"/>
          <w:sz w:val="24"/>
          <w:szCs w:val="24"/>
        </w:rPr>
        <w:t>2. Perform and explain restriction digestion</w:t>
      </w:r>
    </w:p>
    <w:p w14:paraId="7258B74A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43707">
        <w:rPr>
          <w:rFonts w:ascii="Arial" w:hAnsi="Arial" w:cs="Arial"/>
          <w:sz w:val="24"/>
          <w:szCs w:val="24"/>
        </w:rPr>
        <w:t xml:space="preserve">3. Perform and </w:t>
      </w:r>
      <w:proofErr w:type="gramStart"/>
      <w:r w:rsidRPr="00643707">
        <w:rPr>
          <w:rFonts w:ascii="Arial" w:hAnsi="Arial" w:cs="Arial"/>
          <w:sz w:val="24"/>
          <w:szCs w:val="24"/>
        </w:rPr>
        <w:t>explain  ligation</w:t>
      </w:r>
      <w:proofErr w:type="gramEnd"/>
    </w:p>
    <w:p w14:paraId="507C7D1B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43707">
        <w:rPr>
          <w:rFonts w:ascii="Arial" w:hAnsi="Arial" w:cs="Arial"/>
          <w:sz w:val="24"/>
          <w:szCs w:val="24"/>
        </w:rPr>
        <w:t>4. Differentiate transformed cells from untransformed cells</w:t>
      </w:r>
    </w:p>
    <w:p w14:paraId="52D84BF3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43707">
        <w:rPr>
          <w:rFonts w:ascii="Arial" w:hAnsi="Arial" w:cs="Arial"/>
          <w:sz w:val="24"/>
          <w:szCs w:val="24"/>
        </w:rPr>
        <w:t>5. Screen and identify cloned cells from others using PCR</w:t>
      </w:r>
    </w:p>
    <w:p w14:paraId="4EE68CA2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DADF724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43707">
        <w:rPr>
          <w:rFonts w:ascii="Arial" w:hAnsi="Arial" w:cs="Arial"/>
          <w:b/>
          <w:bCs/>
          <w:sz w:val="24"/>
          <w:szCs w:val="24"/>
        </w:rPr>
        <w:t>List of Experiments</w:t>
      </w:r>
    </w:p>
    <w:p w14:paraId="13B304F1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43707">
        <w:rPr>
          <w:rFonts w:ascii="Arial" w:hAnsi="Arial" w:cs="Arial"/>
          <w:sz w:val="24"/>
          <w:szCs w:val="24"/>
        </w:rPr>
        <w:t xml:space="preserve">1. Isolation of </w:t>
      </w:r>
      <w:proofErr w:type="spellStart"/>
      <w:r w:rsidRPr="00643707">
        <w:rPr>
          <w:rFonts w:ascii="Arial" w:hAnsi="Arial" w:cs="Arial"/>
          <w:sz w:val="24"/>
          <w:szCs w:val="24"/>
        </w:rPr>
        <w:t>phages</w:t>
      </w:r>
      <w:proofErr w:type="spellEnd"/>
      <w:r w:rsidRPr="00643707">
        <w:rPr>
          <w:rFonts w:ascii="Arial" w:hAnsi="Arial" w:cs="Arial"/>
          <w:sz w:val="24"/>
          <w:szCs w:val="24"/>
        </w:rPr>
        <w:t xml:space="preserve"> from sewage and quantification by plaque assay. </w:t>
      </w:r>
    </w:p>
    <w:p w14:paraId="55D1440D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43707">
        <w:rPr>
          <w:rFonts w:ascii="Arial" w:hAnsi="Arial" w:cs="Arial"/>
          <w:sz w:val="24"/>
          <w:szCs w:val="24"/>
        </w:rPr>
        <w:t xml:space="preserve">2. Restriction digestion of the vector and the insert  </w:t>
      </w:r>
    </w:p>
    <w:p w14:paraId="582C90E5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43707">
        <w:rPr>
          <w:rFonts w:ascii="Arial" w:hAnsi="Arial" w:cs="Arial"/>
          <w:sz w:val="24"/>
          <w:szCs w:val="24"/>
        </w:rPr>
        <w:t xml:space="preserve">3. Ligation of restricted DNA fragments  </w:t>
      </w:r>
    </w:p>
    <w:p w14:paraId="40BF89CB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43707">
        <w:rPr>
          <w:rFonts w:ascii="Arial" w:hAnsi="Arial" w:cs="Arial"/>
          <w:sz w:val="24"/>
          <w:szCs w:val="24"/>
        </w:rPr>
        <w:t xml:space="preserve">4. Preparation of competent </w:t>
      </w:r>
      <w:proofErr w:type="gramStart"/>
      <w:r w:rsidRPr="00643707">
        <w:rPr>
          <w:rFonts w:ascii="Arial" w:hAnsi="Arial" w:cs="Arial"/>
          <w:sz w:val="24"/>
          <w:szCs w:val="24"/>
        </w:rPr>
        <w:t>E.coli</w:t>
      </w:r>
      <w:proofErr w:type="gramEnd"/>
      <w:r w:rsidRPr="00643707">
        <w:rPr>
          <w:rFonts w:ascii="Arial" w:hAnsi="Arial" w:cs="Arial"/>
          <w:sz w:val="24"/>
          <w:szCs w:val="24"/>
        </w:rPr>
        <w:t xml:space="preserve"> cells, transformation and expression of cloned gene  </w:t>
      </w:r>
    </w:p>
    <w:p w14:paraId="0F15FA1B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43707">
        <w:rPr>
          <w:rFonts w:ascii="Arial" w:hAnsi="Arial" w:cs="Arial"/>
          <w:sz w:val="24"/>
          <w:szCs w:val="24"/>
        </w:rPr>
        <w:t>5. PCR and restriction diagnosis-based identification of positive clones</w:t>
      </w:r>
    </w:p>
    <w:p w14:paraId="035A9AB5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14:paraId="45EDB3EC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43707">
        <w:rPr>
          <w:rFonts w:ascii="Arial" w:hAnsi="Arial" w:cs="Arial"/>
          <w:b/>
          <w:sz w:val="24"/>
          <w:szCs w:val="24"/>
        </w:rPr>
        <w:t>RECOMMENDED BOOKS</w:t>
      </w:r>
      <w:r w:rsidRPr="00643707">
        <w:rPr>
          <w:rFonts w:ascii="Arial" w:hAnsi="Arial" w:cs="Arial"/>
          <w:sz w:val="24"/>
          <w:szCs w:val="24"/>
        </w:rPr>
        <w:t xml:space="preserve">: </w:t>
      </w:r>
    </w:p>
    <w:p w14:paraId="4B1C37FB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43707">
        <w:rPr>
          <w:rFonts w:ascii="Arial" w:hAnsi="Arial" w:cs="Arial"/>
          <w:sz w:val="24"/>
          <w:szCs w:val="24"/>
        </w:rPr>
        <w:t xml:space="preserve">1. Molecular Genetics by D </w:t>
      </w:r>
      <w:proofErr w:type="spellStart"/>
      <w:r w:rsidRPr="00643707">
        <w:rPr>
          <w:rFonts w:ascii="Arial" w:hAnsi="Arial" w:cs="Arial"/>
          <w:sz w:val="24"/>
          <w:szCs w:val="24"/>
        </w:rPr>
        <w:t>Friefelder</w:t>
      </w:r>
      <w:proofErr w:type="spellEnd"/>
      <w:r w:rsidRPr="00643707">
        <w:rPr>
          <w:rFonts w:ascii="Arial" w:hAnsi="Arial" w:cs="Arial"/>
          <w:sz w:val="24"/>
          <w:szCs w:val="24"/>
        </w:rPr>
        <w:t xml:space="preserve"> </w:t>
      </w:r>
    </w:p>
    <w:p w14:paraId="149C6A75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43707">
        <w:rPr>
          <w:rFonts w:ascii="Arial" w:hAnsi="Arial" w:cs="Arial"/>
          <w:sz w:val="24"/>
          <w:szCs w:val="24"/>
        </w:rPr>
        <w:t xml:space="preserve">2. Cell molecular biology, Albert Bruce </w:t>
      </w:r>
    </w:p>
    <w:p w14:paraId="4FACCEEA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43707">
        <w:rPr>
          <w:rFonts w:ascii="Arial" w:hAnsi="Arial" w:cs="Arial"/>
          <w:sz w:val="24"/>
          <w:szCs w:val="24"/>
        </w:rPr>
        <w:t xml:space="preserve">3. Gene VII by Lewin </w:t>
      </w:r>
    </w:p>
    <w:p w14:paraId="338ABAA1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43707">
        <w:rPr>
          <w:rFonts w:ascii="Arial" w:hAnsi="Arial" w:cs="Arial"/>
          <w:sz w:val="24"/>
          <w:szCs w:val="24"/>
        </w:rPr>
        <w:t xml:space="preserve">4. Molecular cloning by </w:t>
      </w:r>
      <w:proofErr w:type="spellStart"/>
      <w:r w:rsidRPr="00643707">
        <w:rPr>
          <w:rFonts w:ascii="Arial" w:hAnsi="Arial" w:cs="Arial"/>
          <w:sz w:val="24"/>
          <w:szCs w:val="24"/>
        </w:rPr>
        <w:t>Maniatis</w:t>
      </w:r>
      <w:proofErr w:type="spellEnd"/>
      <w:r w:rsidRPr="00643707">
        <w:rPr>
          <w:rFonts w:ascii="Arial" w:hAnsi="Arial" w:cs="Arial"/>
          <w:sz w:val="24"/>
          <w:szCs w:val="24"/>
        </w:rPr>
        <w:t xml:space="preserve"> and Co Vol I, II, III </w:t>
      </w:r>
    </w:p>
    <w:p w14:paraId="6C26813C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43707">
        <w:rPr>
          <w:rFonts w:ascii="Arial" w:hAnsi="Arial" w:cs="Arial"/>
          <w:sz w:val="24"/>
          <w:szCs w:val="24"/>
        </w:rPr>
        <w:t xml:space="preserve">5. Genetics by Gardner </w:t>
      </w:r>
    </w:p>
    <w:p w14:paraId="1C38D755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43707">
        <w:rPr>
          <w:rFonts w:ascii="Arial" w:hAnsi="Arial" w:cs="Arial"/>
          <w:sz w:val="24"/>
          <w:szCs w:val="24"/>
        </w:rPr>
        <w:t xml:space="preserve">6. Molecular Biology of the gene by Watson. </w:t>
      </w:r>
    </w:p>
    <w:p w14:paraId="4BA98729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43707">
        <w:rPr>
          <w:rFonts w:ascii="Arial" w:hAnsi="Arial" w:cs="Arial"/>
          <w:sz w:val="24"/>
          <w:szCs w:val="24"/>
        </w:rPr>
        <w:t xml:space="preserve">7. Genetics by G </w:t>
      </w:r>
      <w:proofErr w:type="spellStart"/>
      <w:r w:rsidRPr="00643707">
        <w:rPr>
          <w:rFonts w:ascii="Arial" w:hAnsi="Arial" w:cs="Arial"/>
          <w:sz w:val="24"/>
          <w:szCs w:val="24"/>
        </w:rPr>
        <w:t>Zubay</w:t>
      </w:r>
      <w:proofErr w:type="spellEnd"/>
      <w:r w:rsidRPr="00643707">
        <w:rPr>
          <w:rFonts w:ascii="Arial" w:hAnsi="Arial" w:cs="Arial"/>
          <w:sz w:val="24"/>
          <w:szCs w:val="24"/>
        </w:rPr>
        <w:t xml:space="preserve"> </w:t>
      </w:r>
    </w:p>
    <w:p w14:paraId="41B2FAF9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43707">
        <w:rPr>
          <w:rFonts w:ascii="Arial" w:hAnsi="Arial" w:cs="Arial"/>
          <w:sz w:val="24"/>
          <w:szCs w:val="24"/>
        </w:rPr>
        <w:t xml:space="preserve">8. Molecular Biology of the Cell by Albert Bruce.  </w:t>
      </w:r>
    </w:p>
    <w:p w14:paraId="0A52FC73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43707">
        <w:rPr>
          <w:rFonts w:ascii="Arial" w:hAnsi="Arial" w:cs="Arial"/>
          <w:sz w:val="24"/>
          <w:szCs w:val="24"/>
        </w:rPr>
        <w:t xml:space="preserve">9. Cell molecular Biology by Baltimore.  </w:t>
      </w:r>
    </w:p>
    <w:p w14:paraId="2CAB8106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43707">
        <w:rPr>
          <w:rFonts w:ascii="Arial" w:hAnsi="Arial" w:cs="Arial"/>
          <w:sz w:val="24"/>
          <w:szCs w:val="24"/>
        </w:rPr>
        <w:t xml:space="preserve">10. Molecular Biology by D </w:t>
      </w:r>
      <w:proofErr w:type="spellStart"/>
      <w:r w:rsidRPr="00643707">
        <w:rPr>
          <w:rFonts w:ascii="Arial" w:hAnsi="Arial" w:cs="Arial"/>
          <w:sz w:val="24"/>
          <w:szCs w:val="24"/>
        </w:rPr>
        <w:t>Friefelder</w:t>
      </w:r>
      <w:proofErr w:type="spellEnd"/>
      <w:r w:rsidRPr="00643707">
        <w:rPr>
          <w:rFonts w:ascii="Arial" w:hAnsi="Arial" w:cs="Arial"/>
          <w:sz w:val="24"/>
          <w:szCs w:val="24"/>
        </w:rPr>
        <w:t xml:space="preserve">. </w:t>
      </w:r>
    </w:p>
    <w:p w14:paraId="4A819454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43707">
        <w:rPr>
          <w:rFonts w:ascii="Arial" w:hAnsi="Arial" w:cs="Arial"/>
          <w:sz w:val="24"/>
          <w:szCs w:val="24"/>
        </w:rPr>
        <w:t xml:space="preserve">11. Genes VII Benjamin Lewin (2000). Oxford Univ. Press. London.  </w:t>
      </w:r>
    </w:p>
    <w:p w14:paraId="6824297D" w14:textId="77777777" w:rsidR="00BC7A79" w:rsidRPr="00643707" w:rsidRDefault="00BC7A79" w:rsidP="0064370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43707">
        <w:rPr>
          <w:rFonts w:ascii="Arial" w:hAnsi="Arial" w:cs="Arial"/>
          <w:sz w:val="24"/>
          <w:szCs w:val="24"/>
        </w:rPr>
        <w:t>12. Cell and Molecular Biology 2ndEdit. (2002) By P. K. Gupta, Rastogi Publ.</w:t>
      </w:r>
    </w:p>
    <w:p w14:paraId="011388FA" w14:textId="08A938FD" w:rsidR="00E117AA" w:rsidRDefault="00E117AA" w:rsidP="00643707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EFBF2C2" w14:textId="2E2F7184" w:rsidR="00643707" w:rsidRPr="00643707" w:rsidRDefault="00643707" w:rsidP="00643707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**  **  **</w:t>
      </w:r>
    </w:p>
    <w:sectPr w:rsidR="00643707" w:rsidRPr="00643707" w:rsidSect="00643707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706"/>
    <w:rsid w:val="00643707"/>
    <w:rsid w:val="00792706"/>
    <w:rsid w:val="00BC7A79"/>
    <w:rsid w:val="00E1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54BF7"/>
  <w15:chartTrackingRefBased/>
  <w15:docId w15:val="{F817E409-AF8A-4BB0-8F30-F4FB57527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7A79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2026-02-03T03:16:00Z</dcterms:created>
  <dcterms:modified xsi:type="dcterms:W3CDTF">2026-02-03T03:38:00Z</dcterms:modified>
</cp:coreProperties>
</file>